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A6" w:rsidRPr="00F345B4" w:rsidRDefault="00F345B4" w:rsidP="00F345B4">
      <w:pPr>
        <w:spacing w:after="0" w:line="23" w:lineRule="atLeast"/>
        <w:jc w:val="center"/>
        <w:rPr>
          <w:rFonts w:cstheme="minorHAnsi"/>
          <w:b/>
          <w:bCs/>
        </w:rPr>
      </w:pPr>
      <w:bookmarkStart w:id="0" w:name="_GoBack"/>
      <w:bookmarkEnd w:id="0"/>
      <w:r w:rsidRPr="00F345B4">
        <w:rPr>
          <w:rFonts w:cstheme="minorHAnsi"/>
          <w:b/>
          <w:bCs/>
        </w:rPr>
        <w:t>Technology FAQ’s</w:t>
      </w:r>
    </w:p>
    <w:p w:rsidR="00DD4665" w:rsidRDefault="00F345B4" w:rsidP="00F345B4">
      <w:pPr>
        <w:spacing w:after="0" w:line="23" w:lineRule="atLeast"/>
        <w:rPr>
          <w:rFonts w:cstheme="minorHAnsi"/>
          <w:b/>
          <w:bCs/>
        </w:rPr>
      </w:pPr>
      <w:r w:rsidRPr="00F345B4">
        <w:rPr>
          <w:rFonts w:cstheme="minorHAnsi"/>
          <w:b/>
          <w:bCs/>
        </w:rPr>
        <w:t>H</w:t>
      </w:r>
      <w:r w:rsidR="00DD4665" w:rsidRPr="00F345B4">
        <w:rPr>
          <w:rFonts w:cstheme="minorHAnsi"/>
          <w:b/>
          <w:bCs/>
        </w:rPr>
        <w:t>ow will classes be taught</w:t>
      </w:r>
      <w:r w:rsidRPr="00F345B4">
        <w:rPr>
          <w:rFonts w:cstheme="minorHAnsi"/>
          <w:b/>
          <w:bCs/>
        </w:rPr>
        <w:t xml:space="preserve"> this fall</w:t>
      </w:r>
      <w:r w:rsidR="00DD4665" w:rsidRPr="00F345B4">
        <w:rPr>
          <w:rFonts w:cstheme="minorHAnsi"/>
          <w:b/>
          <w:bCs/>
        </w:rPr>
        <w:t>?</w:t>
      </w:r>
    </w:p>
    <w:p w:rsidR="00F345B4" w:rsidRPr="00F345B4" w:rsidRDefault="00F345B4" w:rsidP="00F345B4">
      <w:pPr>
        <w:spacing w:after="0" w:line="23" w:lineRule="atLeast"/>
        <w:rPr>
          <w:rFonts w:cstheme="minorHAnsi"/>
          <w:b/>
          <w:bCs/>
        </w:rPr>
      </w:pPr>
    </w:p>
    <w:p w:rsidR="00F345B4" w:rsidRDefault="00F345B4" w:rsidP="00F345B4">
      <w:pPr>
        <w:pStyle w:val="paragraph"/>
        <w:spacing w:before="0" w:beforeAutospacing="0" w:after="0" w:afterAutospacing="0" w:line="23" w:lineRule="atLeast"/>
        <w:textAlignment w:val="baseline"/>
        <w:rPr>
          <w:rStyle w:val="eop"/>
          <w:rFonts w:asciiTheme="minorHAnsi" w:hAnsiTheme="minorHAnsi" w:cstheme="minorHAnsi"/>
          <w:sz w:val="22"/>
          <w:szCs w:val="22"/>
        </w:rPr>
      </w:pPr>
      <w:r w:rsidRPr="00F345B4">
        <w:rPr>
          <w:rStyle w:val="normaltextrun"/>
          <w:rFonts w:asciiTheme="minorHAnsi" w:hAnsiTheme="minorHAnsi" w:cstheme="minorHAnsi"/>
          <w:sz w:val="22"/>
          <w:szCs w:val="22"/>
        </w:rPr>
        <w:t xml:space="preserve">The majority of courses will be taught using either of two online instruction models, hybrid or HyFlex.  The HyFlex model can transition to a third model, online instruction, if necessary.  The following descriptions are taken directly from B.J. Mandernach’s presentation, </w:t>
      </w:r>
      <w:r w:rsidRPr="00F345B4">
        <w:rPr>
          <w:rStyle w:val="normaltextrun"/>
          <w:rFonts w:asciiTheme="minorHAnsi" w:hAnsiTheme="minorHAnsi" w:cstheme="minorHAnsi"/>
          <w:i/>
          <w:iCs/>
          <w:sz w:val="22"/>
          <w:szCs w:val="22"/>
        </w:rPr>
        <w:t>Preparing for Flexible Course Delivery: Teaching Online or On Campus,</w:t>
      </w:r>
      <w:r w:rsidRPr="00F345B4">
        <w:rPr>
          <w:rStyle w:val="normaltextrun"/>
          <w:rFonts w:asciiTheme="minorHAnsi" w:hAnsiTheme="minorHAnsi" w:cstheme="minorHAnsi"/>
          <w:sz w:val="22"/>
          <w:szCs w:val="22"/>
        </w:rPr>
        <w:t xml:space="preserve"> </w:t>
      </w:r>
      <w:hyperlink r:id="rId5" w:tgtFrame="_blank" w:history="1">
        <w:r w:rsidRPr="00F345B4">
          <w:rPr>
            <w:rStyle w:val="normaltextrun"/>
            <w:rFonts w:asciiTheme="minorHAnsi" w:hAnsiTheme="minorHAnsi" w:cstheme="minorHAnsi"/>
            <w:color w:val="0563C1"/>
            <w:sz w:val="22"/>
            <w:szCs w:val="22"/>
            <w:u w:val="single"/>
          </w:rPr>
          <w:t>https://innovativeeducators.wistia.com/medias/yceec9patc</w:t>
        </w:r>
      </w:hyperlink>
      <w:r w:rsidRPr="00F345B4">
        <w:rPr>
          <w:rStyle w:val="normaltextrun"/>
          <w:rFonts w:asciiTheme="minorHAnsi" w:hAnsiTheme="minorHAnsi" w:cstheme="minorHAnsi"/>
          <w:sz w:val="22"/>
          <w:szCs w:val="22"/>
        </w:rPr>
        <w:t>.</w:t>
      </w:r>
      <w:r w:rsidRPr="00F345B4">
        <w:rPr>
          <w:rStyle w:val="eop"/>
          <w:rFonts w:asciiTheme="minorHAnsi" w:hAnsiTheme="minorHAnsi" w:cstheme="minorHAnsi"/>
          <w:sz w:val="22"/>
          <w:szCs w:val="22"/>
        </w:rPr>
        <w:t> </w:t>
      </w:r>
    </w:p>
    <w:p w:rsidR="00F345B4" w:rsidRPr="00F345B4" w:rsidRDefault="00F345B4" w:rsidP="00F345B4">
      <w:pPr>
        <w:pStyle w:val="paragraph"/>
        <w:spacing w:before="0" w:beforeAutospacing="0" w:after="0" w:afterAutospacing="0" w:line="23" w:lineRule="atLeast"/>
        <w:textAlignment w:val="baseline"/>
        <w:rPr>
          <w:rFonts w:asciiTheme="minorHAnsi" w:hAnsiTheme="minorHAnsi" w:cstheme="minorHAnsi"/>
        </w:rPr>
      </w:pPr>
    </w:p>
    <w:p w:rsidR="00F345B4" w:rsidRDefault="00F345B4" w:rsidP="00F345B4">
      <w:pPr>
        <w:pStyle w:val="paragraph"/>
        <w:spacing w:before="0" w:beforeAutospacing="0" w:after="0" w:afterAutospacing="0" w:line="23" w:lineRule="atLeast"/>
        <w:ind w:left="1620" w:hanging="810"/>
        <w:textAlignment w:val="baseline"/>
        <w:rPr>
          <w:rStyle w:val="eop"/>
          <w:rFonts w:asciiTheme="minorHAnsi" w:hAnsiTheme="minorHAnsi" w:cstheme="minorHAnsi"/>
          <w:sz w:val="22"/>
          <w:szCs w:val="22"/>
        </w:rPr>
      </w:pPr>
      <w:r w:rsidRPr="00F345B4">
        <w:rPr>
          <w:rStyle w:val="normaltextrun"/>
          <w:rFonts w:asciiTheme="minorHAnsi" w:hAnsiTheme="minorHAnsi" w:cstheme="minorHAnsi"/>
          <w:sz w:val="22"/>
          <w:szCs w:val="22"/>
        </w:rPr>
        <w:t>Hybrid - Utilizes a combination of online and classroom activities; a significant portion of classroom time is replaced by online activities</w:t>
      </w:r>
      <w:r w:rsidRPr="00F345B4">
        <w:rPr>
          <w:rStyle w:val="eop"/>
          <w:rFonts w:asciiTheme="minorHAnsi" w:hAnsiTheme="minorHAnsi" w:cstheme="minorHAnsi"/>
          <w:sz w:val="22"/>
          <w:szCs w:val="22"/>
        </w:rPr>
        <w:t> </w:t>
      </w:r>
    </w:p>
    <w:p w:rsidR="00F345B4" w:rsidRPr="00F345B4" w:rsidRDefault="00F345B4" w:rsidP="00F345B4">
      <w:pPr>
        <w:pStyle w:val="paragraph"/>
        <w:spacing w:before="0" w:beforeAutospacing="0" w:after="0" w:afterAutospacing="0" w:line="23" w:lineRule="atLeast"/>
        <w:ind w:left="1620" w:hanging="810"/>
        <w:textAlignment w:val="baseline"/>
        <w:rPr>
          <w:rFonts w:asciiTheme="minorHAnsi" w:hAnsiTheme="minorHAnsi" w:cstheme="minorHAnsi"/>
        </w:rPr>
      </w:pPr>
    </w:p>
    <w:p w:rsidR="00F345B4" w:rsidRDefault="00F345B4" w:rsidP="00F345B4">
      <w:pPr>
        <w:pStyle w:val="paragraph"/>
        <w:spacing w:before="0" w:beforeAutospacing="0" w:after="0" w:afterAutospacing="0" w:line="23" w:lineRule="atLeast"/>
        <w:ind w:left="1620" w:hanging="810"/>
        <w:textAlignment w:val="baseline"/>
        <w:rPr>
          <w:rStyle w:val="eop"/>
          <w:rFonts w:asciiTheme="minorHAnsi" w:hAnsiTheme="minorHAnsi" w:cstheme="minorHAnsi"/>
          <w:sz w:val="22"/>
          <w:szCs w:val="22"/>
        </w:rPr>
      </w:pPr>
      <w:r w:rsidRPr="00F345B4">
        <w:rPr>
          <w:rStyle w:val="normaltextrun"/>
          <w:rFonts w:asciiTheme="minorHAnsi" w:hAnsiTheme="minorHAnsi" w:cstheme="minorHAnsi"/>
          <w:sz w:val="22"/>
          <w:szCs w:val="22"/>
        </w:rPr>
        <w:t>HyFlex – Simultaneous online and in-person instruction; relies on complete delivery in both modes</w:t>
      </w:r>
      <w:r w:rsidRPr="00F345B4">
        <w:rPr>
          <w:rStyle w:val="eop"/>
          <w:rFonts w:asciiTheme="minorHAnsi" w:hAnsiTheme="minorHAnsi" w:cstheme="minorHAnsi"/>
          <w:sz w:val="22"/>
          <w:szCs w:val="22"/>
        </w:rPr>
        <w:t> </w:t>
      </w:r>
    </w:p>
    <w:p w:rsidR="00F345B4" w:rsidRPr="00F345B4" w:rsidRDefault="00F345B4" w:rsidP="00F264F7">
      <w:pPr>
        <w:pStyle w:val="paragraph"/>
        <w:spacing w:before="0" w:beforeAutospacing="0" w:after="0" w:afterAutospacing="0" w:line="23" w:lineRule="atLeast"/>
        <w:textAlignment w:val="baseline"/>
        <w:rPr>
          <w:rFonts w:asciiTheme="minorHAnsi" w:hAnsiTheme="minorHAnsi" w:cstheme="minorHAnsi"/>
        </w:rPr>
      </w:pPr>
    </w:p>
    <w:p w:rsidR="00BB7CA6" w:rsidRDefault="00F345B4" w:rsidP="00F345B4">
      <w:pPr>
        <w:pStyle w:val="paragraph"/>
        <w:spacing w:before="0" w:beforeAutospacing="0" w:after="0" w:afterAutospacing="0" w:line="23" w:lineRule="atLeast"/>
        <w:ind w:left="450" w:hanging="450"/>
        <w:textAlignment w:val="baseline"/>
        <w:rPr>
          <w:rFonts w:asciiTheme="minorHAnsi" w:hAnsiTheme="minorHAnsi" w:cstheme="minorHAnsi"/>
          <w:b/>
          <w:bCs/>
        </w:rPr>
      </w:pPr>
      <w:r w:rsidRPr="00F345B4">
        <w:rPr>
          <w:rStyle w:val="eop"/>
          <w:rFonts w:asciiTheme="minorHAnsi" w:hAnsiTheme="minorHAnsi" w:cstheme="minorHAnsi"/>
          <w:sz w:val="22"/>
          <w:szCs w:val="22"/>
        </w:rPr>
        <w:t> </w:t>
      </w:r>
      <w:r w:rsidR="00BB7CA6" w:rsidRPr="00F345B4">
        <w:rPr>
          <w:rFonts w:asciiTheme="minorHAnsi" w:hAnsiTheme="minorHAnsi" w:cstheme="minorHAnsi"/>
          <w:b/>
          <w:bCs/>
        </w:rPr>
        <w:t xml:space="preserve">What </w:t>
      </w:r>
      <w:r>
        <w:rPr>
          <w:rFonts w:asciiTheme="minorHAnsi" w:hAnsiTheme="minorHAnsi" w:cstheme="minorHAnsi"/>
          <w:b/>
          <w:bCs/>
        </w:rPr>
        <w:t xml:space="preserve">learning management and meeting apps </w:t>
      </w:r>
      <w:r w:rsidR="00BB7CA6" w:rsidRPr="00F345B4">
        <w:rPr>
          <w:rFonts w:asciiTheme="minorHAnsi" w:hAnsiTheme="minorHAnsi" w:cstheme="minorHAnsi"/>
          <w:b/>
          <w:bCs/>
        </w:rPr>
        <w:t>does the University support for teaching in a hybrid or HyFlex mode?</w:t>
      </w:r>
    </w:p>
    <w:p w:rsidR="00F345B4" w:rsidRPr="00F345B4" w:rsidRDefault="00F345B4" w:rsidP="00F345B4">
      <w:pPr>
        <w:pStyle w:val="paragraph"/>
        <w:spacing w:before="0" w:beforeAutospacing="0" w:after="0" w:afterAutospacing="0" w:line="23" w:lineRule="atLeast"/>
        <w:ind w:left="450" w:hanging="450"/>
        <w:textAlignment w:val="baseline"/>
        <w:rPr>
          <w:rFonts w:asciiTheme="minorHAnsi" w:hAnsiTheme="minorHAnsi" w:cstheme="minorHAnsi"/>
        </w:rPr>
      </w:pPr>
    </w:p>
    <w:p w:rsidR="00BB7CA6" w:rsidRDefault="00F345B4" w:rsidP="00F345B4">
      <w:pPr>
        <w:spacing w:after="0" w:line="23" w:lineRule="atLeast"/>
        <w:rPr>
          <w:rFonts w:cstheme="minorHAnsi"/>
        </w:rPr>
      </w:pPr>
      <w:r>
        <w:rPr>
          <w:rFonts w:cstheme="minorHAnsi"/>
        </w:rPr>
        <w:t xml:space="preserve">The University supports Moodle and </w:t>
      </w:r>
      <w:r w:rsidR="004D0BD3">
        <w:rPr>
          <w:rFonts w:cstheme="minorHAnsi"/>
        </w:rPr>
        <w:t xml:space="preserve">Microsoft </w:t>
      </w:r>
      <w:r>
        <w:rPr>
          <w:rFonts w:cstheme="minorHAnsi"/>
        </w:rPr>
        <w:t>Teams, both of which are FERPA compliant.</w:t>
      </w:r>
    </w:p>
    <w:p w:rsidR="00F345B4" w:rsidRPr="00F345B4" w:rsidRDefault="00F345B4" w:rsidP="00F345B4">
      <w:pPr>
        <w:spacing w:after="0" w:line="23" w:lineRule="atLeast"/>
        <w:rPr>
          <w:rFonts w:cstheme="minorHAnsi"/>
        </w:rPr>
      </w:pPr>
    </w:p>
    <w:p w:rsidR="00BB7CA6" w:rsidRPr="004D0BD3" w:rsidRDefault="00BB7CA6" w:rsidP="00F345B4">
      <w:pPr>
        <w:spacing w:after="0" w:line="23" w:lineRule="atLeast"/>
        <w:rPr>
          <w:rFonts w:cstheme="minorHAnsi"/>
          <w:b/>
          <w:bCs/>
        </w:rPr>
      </w:pPr>
      <w:r w:rsidRPr="004D0BD3">
        <w:rPr>
          <w:rFonts w:cstheme="minorHAnsi"/>
          <w:b/>
          <w:bCs/>
        </w:rPr>
        <w:t>Wh</w:t>
      </w:r>
      <w:r w:rsidR="00F345B4" w:rsidRPr="004D0BD3">
        <w:rPr>
          <w:rFonts w:cstheme="minorHAnsi"/>
          <w:b/>
          <w:bCs/>
        </w:rPr>
        <w:t>at is the difference between</w:t>
      </w:r>
      <w:r w:rsidRPr="004D0BD3">
        <w:rPr>
          <w:rFonts w:cstheme="minorHAnsi"/>
          <w:b/>
          <w:bCs/>
        </w:rPr>
        <w:t xml:space="preserve"> </w:t>
      </w:r>
      <w:r w:rsidR="004D0BD3" w:rsidRPr="004D0BD3">
        <w:rPr>
          <w:rFonts w:cstheme="minorHAnsi"/>
          <w:b/>
          <w:bCs/>
        </w:rPr>
        <w:t xml:space="preserve">Microsoft </w:t>
      </w:r>
      <w:r w:rsidRPr="004D0BD3">
        <w:rPr>
          <w:rFonts w:cstheme="minorHAnsi"/>
          <w:b/>
          <w:bCs/>
        </w:rPr>
        <w:t xml:space="preserve">Teams </w:t>
      </w:r>
      <w:r w:rsidR="00F345B4" w:rsidRPr="004D0BD3">
        <w:rPr>
          <w:rFonts w:cstheme="minorHAnsi"/>
          <w:b/>
          <w:bCs/>
        </w:rPr>
        <w:t>and Moodle</w:t>
      </w:r>
      <w:r w:rsidRPr="004D0BD3">
        <w:rPr>
          <w:rFonts w:cstheme="minorHAnsi"/>
          <w:b/>
          <w:bCs/>
        </w:rPr>
        <w:t>?</w:t>
      </w:r>
    </w:p>
    <w:p w:rsidR="00BB7CA6" w:rsidRDefault="00BB7CA6" w:rsidP="00F345B4">
      <w:pPr>
        <w:spacing w:after="0" w:line="23" w:lineRule="atLeast"/>
        <w:rPr>
          <w:rFonts w:cstheme="minorHAnsi"/>
        </w:rPr>
      </w:pPr>
    </w:p>
    <w:p w:rsidR="00BB7CA6" w:rsidRDefault="004D0BD3" w:rsidP="004D0BD3">
      <w:pPr>
        <w:spacing w:after="0" w:line="23" w:lineRule="atLeast"/>
        <w:rPr>
          <w:rFonts w:cstheme="minorHAnsi"/>
        </w:rPr>
      </w:pPr>
      <w:r w:rsidRPr="004D0BD3">
        <w:rPr>
          <w:rFonts w:cstheme="minorHAnsi"/>
        </w:rPr>
        <w:t>Micros</w:t>
      </w:r>
      <w:r>
        <w:rPr>
          <w:rFonts w:cstheme="minorHAnsi"/>
        </w:rPr>
        <w:t xml:space="preserve">oft Teams is a </w:t>
      </w:r>
      <w:r w:rsidRPr="004D0BD3">
        <w:rPr>
          <w:rFonts w:cstheme="minorHAnsi"/>
        </w:rPr>
        <w:t xml:space="preserve">collaboration and video conferencing tool. </w:t>
      </w:r>
      <w:r>
        <w:rPr>
          <w:rFonts w:cstheme="minorHAnsi"/>
        </w:rPr>
        <w:t xml:space="preserve"> </w:t>
      </w:r>
      <w:r w:rsidRPr="004D0BD3">
        <w:rPr>
          <w:rFonts w:cstheme="minorHAnsi"/>
        </w:rPr>
        <w:t xml:space="preserve">Its </w:t>
      </w:r>
      <w:r>
        <w:rPr>
          <w:rFonts w:cstheme="minorHAnsi"/>
        </w:rPr>
        <w:t xml:space="preserve">strength is its </w:t>
      </w:r>
      <w:r w:rsidRPr="004D0BD3">
        <w:rPr>
          <w:rFonts w:cstheme="minorHAnsi"/>
        </w:rPr>
        <w:t>video conferencing</w:t>
      </w:r>
      <w:r>
        <w:rPr>
          <w:rFonts w:cstheme="minorHAnsi"/>
        </w:rPr>
        <w:t xml:space="preserve"> function and collaborative tools. </w:t>
      </w:r>
      <w:r w:rsidRPr="004D0BD3">
        <w:rPr>
          <w:rFonts w:cstheme="minorHAnsi"/>
        </w:rPr>
        <w:t xml:space="preserve"> Moodle</w:t>
      </w:r>
      <w:r>
        <w:rPr>
          <w:rFonts w:cstheme="minorHAnsi"/>
        </w:rPr>
        <w:t xml:space="preserve"> is a learning management system.  Its video presentation tools is Big Blue Button (BBB).  The University’s educational license with Microsoft 365 allows for unlimited use.  The University’s contract with Moodle allows for up to three concurrent uses of BBB, above which the University pays a fee </w:t>
      </w:r>
      <w:r>
        <w:rPr>
          <w:rFonts w:cstheme="minorHAnsi"/>
        </w:rPr>
        <w:lastRenderedPageBreak/>
        <w:t xml:space="preserve">for each additional concurrent use.  Faculty should use the BBB feature in Moodle when it better suites their course needs and practices.  </w:t>
      </w:r>
    </w:p>
    <w:p w:rsidR="004D0BD3" w:rsidRDefault="004D0BD3" w:rsidP="004D0BD3">
      <w:pPr>
        <w:spacing w:after="0" w:line="23" w:lineRule="atLeast"/>
        <w:rPr>
          <w:rFonts w:eastAsia="Times New Roman" w:cstheme="minorHAnsi"/>
          <w:color w:val="000000"/>
        </w:rPr>
      </w:pPr>
    </w:p>
    <w:p w:rsidR="004D0BD3" w:rsidRPr="004D0BD3" w:rsidRDefault="004D0BD3" w:rsidP="004D0BD3">
      <w:pPr>
        <w:spacing w:after="0" w:line="23" w:lineRule="atLeast"/>
        <w:rPr>
          <w:rFonts w:eastAsia="Times New Roman" w:cstheme="minorHAnsi"/>
          <w:b/>
          <w:bCs/>
          <w:color w:val="000000"/>
        </w:rPr>
      </w:pPr>
      <w:r w:rsidRPr="004D0BD3">
        <w:rPr>
          <w:rFonts w:eastAsia="Times New Roman" w:cstheme="minorHAnsi"/>
          <w:b/>
          <w:bCs/>
          <w:color w:val="000000"/>
        </w:rPr>
        <w:t>When should I use Microsoft Teams? When is BBB the better option?</w:t>
      </w:r>
    </w:p>
    <w:p w:rsidR="004D0BD3" w:rsidRPr="00F345B4" w:rsidRDefault="004D0BD3" w:rsidP="004D0BD3">
      <w:pPr>
        <w:spacing w:after="0" w:line="23" w:lineRule="atLeast"/>
        <w:rPr>
          <w:rFonts w:eastAsia="Times New Roman" w:cstheme="minorHAnsi"/>
          <w:color w:val="000000"/>
        </w:rPr>
      </w:pPr>
      <w:r w:rsidRPr="00F345B4">
        <w:rPr>
          <w:rFonts w:eastAsia="Times New Roman" w:cstheme="minorHAnsi"/>
          <w:color w:val="000000"/>
        </w:rPr>
        <w:tab/>
      </w:r>
    </w:p>
    <w:tbl>
      <w:tblPr>
        <w:tblStyle w:val="TableGrid"/>
        <w:tblW w:w="0" w:type="auto"/>
        <w:tblLook w:val="04A0" w:firstRow="1" w:lastRow="0" w:firstColumn="1" w:lastColumn="0" w:noHBand="0" w:noVBand="1"/>
      </w:tblPr>
      <w:tblGrid>
        <w:gridCol w:w="4675"/>
        <w:gridCol w:w="4675"/>
      </w:tblGrid>
      <w:tr w:rsidR="004D0BD3" w:rsidRPr="00F345B4" w:rsidTr="004D0BD3">
        <w:tc>
          <w:tcPr>
            <w:tcW w:w="4675" w:type="dxa"/>
          </w:tcPr>
          <w:p w:rsidR="004D0BD3" w:rsidRPr="00F345B4" w:rsidRDefault="004D0BD3" w:rsidP="004D0BD3">
            <w:pPr>
              <w:spacing w:line="23" w:lineRule="atLeast"/>
              <w:rPr>
                <w:rFonts w:cstheme="minorHAnsi"/>
              </w:rPr>
            </w:pPr>
            <w:r w:rsidRPr="00F345B4">
              <w:rPr>
                <w:rFonts w:eastAsia="Times New Roman" w:cstheme="minorHAnsi"/>
                <w:color w:val="000000"/>
              </w:rPr>
              <w:t>BBB is the better option when ….</w:t>
            </w:r>
          </w:p>
        </w:tc>
        <w:tc>
          <w:tcPr>
            <w:tcW w:w="4675" w:type="dxa"/>
          </w:tcPr>
          <w:p w:rsidR="004D0BD3" w:rsidRPr="00F345B4" w:rsidRDefault="004D0BD3" w:rsidP="004D0BD3">
            <w:pPr>
              <w:spacing w:line="23" w:lineRule="atLeast"/>
              <w:rPr>
                <w:rFonts w:cstheme="minorHAnsi"/>
              </w:rPr>
            </w:pPr>
            <w:r w:rsidRPr="00F345B4">
              <w:rPr>
                <w:rFonts w:cstheme="minorHAnsi"/>
              </w:rPr>
              <w:t>Teams is the better option when ….</w:t>
            </w:r>
          </w:p>
        </w:tc>
      </w:tr>
      <w:tr w:rsidR="004D0BD3" w:rsidRPr="00F345B4" w:rsidTr="004D0BD3">
        <w:tc>
          <w:tcPr>
            <w:tcW w:w="4675" w:type="dxa"/>
          </w:tcPr>
          <w:p w:rsidR="004D0BD3" w:rsidRPr="00F345B4" w:rsidRDefault="004D0BD3" w:rsidP="004D0BD3">
            <w:pPr>
              <w:pStyle w:val="ListParagraph"/>
              <w:numPr>
                <w:ilvl w:val="0"/>
                <w:numId w:val="1"/>
              </w:numPr>
              <w:spacing w:line="23" w:lineRule="atLeast"/>
              <w:rPr>
                <w:rFonts w:cstheme="minorHAnsi"/>
              </w:rPr>
            </w:pPr>
            <w:r w:rsidRPr="00F345B4">
              <w:rPr>
                <w:rFonts w:cstheme="minorHAnsi"/>
              </w:rPr>
              <w:t>a course session is dominated by discussion in small breakout groups</w:t>
            </w:r>
          </w:p>
          <w:p w:rsidR="004D0BD3" w:rsidRPr="00F345B4" w:rsidRDefault="004D0BD3" w:rsidP="004D0BD3">
            <w:pPr>
              <w:pStyle w:val="ListParagraph"/>
              <w:numPr>
                <w:ilvl w:val="0"/>
                <w:numId w:val="1"/>
              </w:numPr>
              <w:spacing w:line="23" w:lineRule="atLeast"/>
              <w:rPr>
                <w:rFonts w:cstheme="minorHAnsi"/>
              </w:rPr>
            </w:pPr>
            <w:r w:rsidRPr="00F345B4">
              <w:rPr>
                <w:rFonts w:cstheme="minorHAnsi"/>
              </w:rPr>
              <w:t xml:space="preserve"> content created in BBB from a previous session is being used</w:t>
            </w:r>
          </w:p>
        </w:tc>
        <w:tc>
          <w:tcPr>
            <w:tcW w:w="4675" w:type="dxa"/>
          </w:tcPr>
          <w:p w:rsidR="004D0BD3" w:rsidRPr="00F264F7" w:rsidRDefault="00F264F7" w:rsidP="00F264F7">
            <w:pPr>
              <w:pStyle w:val="ListParagraph"/>
              <w:numPr>
                <w:ilvl w:val="0"/>
                <w:numId w:val="1"/>
              </w:numPr>
              <w:spacing w:line="23" w:lineRule="atLeast"/>
              <w:rPr>
                <w:rFonts w:cstheme="minorHAnsi"/>
              </w:rPr>
            </w:pPr>
            <w:r>
              <w:rPr>
                <w:rFonts w:cstheme="minorHAnsi"/>
              </w:rPr>
              <w:t>streaming a lecture</w:t>
            </w:r>
            <w:r w:rsidR="004D0BD3" w:rsidRPr="00F264F7">
              <w:rPr>
                <w:rFonts w:cstheme="minorHAnsi"/>
              </w:rPr>
              <w:t xml:space="preserve"> </w:t>
            </w:r>
            <w:r>
              <w:rPr>
                <w:rFonts w:cstheme="minorHAnsi"/>
              </w:rPr>
              <w:t>or presentation that includes slides, other apps, websites, and videos</w:t>
            </w:r>
          </w:p>
          <w:p w:rsidR="004D0BD3" w:rsidRDefault="004D0BD3" w:rsidP="00F264F7">
            <w:pPr>
              <w:pStyle w:val="ListParagraph"/>
              <w:numPr>
                <w:ilvl w:val="0"/>
                <w:numId w:val="1"/>
              </w:numPr>
              <w:spacing w:line="23" w:lineRule="atLeast"/>
              <w:rPr>
                <w:rFonts w:cstheme="minorHAnsi"/>
              </w:rPr>
            </w:pPr>
            <w:r w:rsidRPr="00F264F7">
              <w:rPr>
                <w:rFonts w:cstheme="minorHAnsi"/>
              </w:rPr>
              <w:t>planning a meeting with one or more students that is not recorded</w:t>
            </w:r>
            <w:r w:rsidR="00F264F7" w:rsidRPr="00F264F7">
              <w:rPr>
                <w:rFonts w:cstheme="minorHAnsi"/>
              </w:rPr>
              <w:t xml:space="preserve"> (e.g., office hours)</w:t>
            </w:r>
          </w:p>
          <w:p w:rsidR="00F264F7" w:rsidRPr="00F264F7" w:rsidRDefault="00F264F7" w:rsidP="00F264F7">
            <w:pPr>
              <w:pStyle w:val="ListParagraph"/>
              <w:numPr>
                <w:ilvl w:val="0"/>
                <w:numId w:val="1"/>
              </w:numPr>
              <w:spacing w:line="23" w:lineRule="atLeast"/>
              <w:rPr>
                <w:rFonts w:cstheme="minorHAnsi"/>
              </w:rPr>
            </w:pPr>
            <w:r>
              <w:rPr>
                <w:rFonts w:cstheme="minorHAnsi"/>
              </w:rPr>
              <w:t>most of your students work from phones as opposed to laptops or pads</w:t>
            </w:r>
          </w:p>
        </w:tc>
      </w:tr>
    </w:tbl>
    <w:p w:rsidR="004D0BD3" w:rsidRPr="00F345B4" w:rsidRDefault="004D0BD3" w:rsidP="004D0BD3">
      <w:pPr>
        <w:spacing w:after="0" w:line="23" w:lineRule="atLeast"/>
        <w:rPr>
          <w:rFonts w:cstheme="minorHAnsi"/>
        </w:rPr>
      </w:pPr>
    </w:p>
    <w:p w:rsidR="004D0BD3" w:rsidRPr="00F345B4" w:rsidRDefault="004D0BD3" w:rsidP="004D0BD3">
      <w:pPr>
        <w:spacing w:after="0" w:line="23" w:lineRule="atLeast"/>
        <w:rPr>
          <w:rFonts w:cstheme="minorHAnsi"/>
        </w:rPr>
      </w:pPr>
    </w:p>
    <w:p w:rsidR="00A64636" w:rsidRPr="00F264F7" w:rsidRDefault="00A64636" w:rsidP="00F345B4">
      <w:pPr>
        <w:spacing w:after="0" w:line="23" w:lineRule="atLeast"/>
        <w:rPr>
          <w:rFonts w:eastAsia="Times New Roman" w:cstheme="minorHAnsi"/>
          <w:b/>
          <w:bCs/>
          <w:color w:val="000000"/>
        </w:rPr>
      </w:pPr>
      <w:r w:rsidRPr="00F264F7">
        <w:rPr>
          <w:rFonts w:eastAsia="Times New Roman" w:cstheme="minorHAnsi"/>
          <w:b/>
          <w:bCs/>
          <w:color w:val="000000"/>
        </w:rPr>
        <w:t>Will there be a reservation system for BBB?</w:t>
      </w:r>
    </w:p>
    <w:p w:rsidR="00F264F7" w:rsidRDefault="00F264F7" w:rsidP="00F345B4">
      <w:pPr>
        <w:spacing w:after="0" w:line="23" w:lineRule="atLeast"/>
        <w:rPr>
          <w:rFonts w:eastAsia="Times New Roman" w:cstheme="minorHAnsi"/>
          <w:color w:val="000000"/>
        </w:rPr>
      </w:pPr>
    </w:p>
    <w:p w:rsidR="00F264F7" w:rsidRPr="00F345B4" w:rsidRDefault="00F264F7" w:rsidP="00F345B4">
      <w:pPr>
        <w:spacing w:after="0" w:line="23" w:lineRule="atLeast"/>
        <w:rPr>
          <w:rFonts w:eastAsia="Times New Roman" w:cstheme="minorHAnsi"/>
          <w:color w:val="000000"/>
        </w:rPr>
      </w:pPr>
      <w:r>
        <w:rPr>
          <w:rFonts w:eastAsia="Times New Roman" w:cstheme="minorHAnsi"/>
          <w:color w:val="000000"/>
        </w:rPr>
        <w:t>Not at this time.  Faculty are encouraged to consider the strengths of BBB relative to their course needs.  IT is able to assist faculty in this decision.</w:t>
      </w:r>
    </w:p>
    <w:p w:rsidR="00A64636" w:rsidRPr="00F345B4" w:rsidRDefault="00A64636" w:rsidP="00F345B4">
      <w:pPr>
        <w:spacing w:after="0" w:line="23" w:lineRule="atLeast"/>
        <w:rPr>
          <w:rFonts w:eastAsia="Times New Roman" w:cstheme="minorHAnsi"/>
          <w:color w:val="000000"/>
        </w:rPr>
      </w:pPr>
    </w:p>
    <w:p w:rsidR="00A64636" w:rsidRPr="00F345B4" w:rsidRDefault="00A64636" w:rsidP="00F345B4">
      <w:pPr>
        <w:spacing w:after="0" w:line="23" w:lineRule="atLeast"/>
        <w:rPr>
          <w:rFonts w:eastAsia="Times New Roman" w:cstheme="minorHAnsi"/>
          <w:color w:val="000000"/>
        </w:rPr>
      </w:pPr>
    </w:p>
    <w:p w:rsidR="00F264F7" w:rsidRPr="00F264F7" w:rsidRDefault="00F264F7" w:rsidP="00F345B4">
      <w:pPr>
        <w:spacing w:after="0" w:line="23" w:lineRule="atLeast"/>
        <w:rPr>
          <w:rFonts w:eastAsia="Times New Roman" w:cstheme="minorHAnsi"/>
          <w:b/>
          <w:bCs/>
          <w:color w:val="000000"/>
        </w:rPr>
      </w:pPr>
      <w:r w:rsidRPr="00F264F7">
        <w:rPr>
          <w:rFonts w:eastAsia="Times New Roman" w:cstheme="minorHAnsi"/>
          <w:b/>
          <w:bCs/>
          <w:color w:val="000000"/>
        </w:rPr>
        <w:t>Are Microsoft Teams and Moodle and BBB FERPA compliant?</w:t>
      </w:r>
    </w:p>
    <w:p w:rsidR="00F264F7" w:rsidRDefault="00F264F7" w:rsidP="00F345B4">
      <w:pPr>
        <w:spacing w:after="0" w:line="23" w:lineRule="atLeast"/>
        <w:rPr>
          <w:rFonts w:eastAsia="Times New Roman" w:cstheme="minorHAnsi"/>
          <w:color w:val="000000"/>
        </w:rPr>
      </w:pPr>
    </w:p>
    <w:p w:rsidR="00F264F7" w:rsidRDefault="00762954" w:rsidP="00762954">
      <w:pPr>
        <w:spacing w:after="0" w:line="23" w:lineRule="atLeast"/>
        <w:rPr>
          <w:rFonts w:eastAsia="Times New Roman" w:cstheme="minorHAnsi"/>
          <w:color w:val="000000"/>
        </w:rPr>
      </w:pPr>
      <w:r>
        <w:rPr>
          <w:rFonts w:eastAsia="Times New Roman" w:cstheme="minorHAnsi"/>
          <w:color w:val="000000"/>
        </w:rPr>
        <w:t xml:space="preserve">Both Teams and BBB are FERPA compliant.  A statement is being prepared regarding FERPA compliance and the conditions under which recordings may be used to remain FERPA compliant.  </w:t>
      </w:r>
    </w:p>
    <w:p w:rsidR="00762954" w:rsidRDefault="00762954" w:rsidP="00F345B4">
      <w:pPr>
        <w:spacing w:after="0" w:line="23" w:lineRule="atLeast"/>
        <w:rPr>
          <w:rFonts w:eastAsia="Times New Roman" w:cstheme="minorHAnsi"/>
          <w:color w:val="000000"/>
        </w:rPr>
      </w:pPr>
    </w:p>
    <w:p w:rsidR="00BB7CA6" w:rsidRPr="00F264F7" w:rsidRDefault="00BB7CA6" w:rsidP="00762954">
      <w:pPr>
        <w:spacing w:after="0" w:line="23" w:lineRule="atLeast"/>
        <w:rPr>
          <w:rFonts w:eastAsia="Times New Roman" w:cstheme="minorHAnsi"/>
          <w:b/>
          <w:bCs/>
          <w:color w:val="000000"/>
        </w:rPr>
      </w:pPr>
      <w:r w:rsidRPr="00F264F7">
        <w:rPr>
          <w:rFonts w:eastAsia="Times New Roman" w:cstheme="minorHAnsi"/>
          <w:b/>
          <w:bCs/>
          <w:color w:val="000000"/>
        </w:rPr>
        <w:t xml:space="preserve">Is there a statement that I can use in my syllabus regarding </w:t>
      </w:r>
      <w:r w:rsidR="00F264F7" w:rsidRPr="00F264F7">
        <w:rPr>
          <w:rFonts w:eastAsia="Times New Roman" w:cstheme="minorHAnsi"/>
          <w:b/>
          <w:bCs/>
          <w:color w:val="000000"/>
        </w:rPr>
        <w:t>FERPA compliance</w:t>
      </w:r>
      <w:r w:rsidR="00762954">
        <w:rPr>
          <w:rFonts w:eastAsia="Times New Roman" w:cstheme="minorHAnsi"/>
          <w:b/>
          <w:bCs/>
          <w:color w:val="000000"/>
        </w:rPr>
        <w:t>?</w:t>
      </w:r>
    </w:p>
    <w:p w:rsidR="00BB7CA6" w:rsidRPr="00F345B4" w:rsidRDefault="00BB7CA6" w:rsidP="00F345B4">
      <w:pPr>
        <w:spacing w:after="0" w:line="23" w:lineRule="atLeast"/>
        <w:rPr>
          <w:rFonts w:eastAsia="Times New Roman" w:cstheme="minorHAnsi"/>
          <w:color w:val="000000"/>
        </w:rPr>
      </w:pPr>
    </w:p>
    <w:p w:rsidR="00A64636" w:rsidRPr="00F345B4" w:rsidRDefault="00F264F7" w:rsidP="00F345B4">
      <w:pPr>
        <w:spacing w:after="0" w:line="23" w:lineRule="atLeast"/>
        <w:rPr>
          <w:rFonts w:eastAsia="Times New Roman" w:cstheme="minorHAnsi"/>
          <w:color w:val="000000"/>
        </w:rPr>
      </w:pPr>
      <w:r>
        <w:rPr>
          <w:rFonts w:eastAsia="Times New Roman" w:cstheme="minorHAnsi"/>
          <w:color w:val="000000"/>
        </w:rPr>
        <w:t>Not currently, but as one is made available, it will be included.</w:t>
      </w:r>
    </w:p>
    <w:p w:rsidR="00A64636" w:rsidRPr="00F345B4" w:rsidRDefault="00A64636" w:rsidP="00F345B4">
      <w:pPr>
        <w:spacing w:after="0" w:line="23" w:lineRule="atLeast"/>
        <w:rPr>
          <w:rFonts w:eastAsia="Times New Roman" w:cstheme="minorHAnsi"/>
          <w:color w:val="000000"/>
        </w:rPr>
      </w:pPr>
    </w:p>
    <w:p w:rsidR="00724908" w:rsidRPr="00724908" w:rsidRDefault="00724908" w:rsidP="00F345B4">
      <w:pPr>
        <w:spacing w:after="0" w:line="23" w:lineRule="atLeast"/>
        <w:rPr>
          <w:rFonts w:eastAsia="Times New Roman" w:cstheme="minorHAnsi"/>
          <w:b/>
          <w:bCs/>
          <w:color w:val="000000"/>
        </w:rPr>
      </w:pPr>
      <w:r w:rsidRPr="00724908">
        <w:rPr>
          <w:rFonts w:eastAsia="Times New Roman" w:cstheme="minorHAnsi"/>
          <w:b/>
          <w:bCs/>
          <w:color w:val="000000"/>
        </w:rPr>
        <w:t>Is consent required to record a session using either Teams or BBB?</w:t>
      </w:r>
    </w:p>
    <w:p w:rsidR="00724908" w:rsidRDefault="00724908" w:rsidP="00F345B4">
      <w:pPr>
        <w:spacing w:after="0" w:line="23" w:lineRule="atLeast"/>
        <w:rPr>
          <w:rFonts w:eastAsia="Times New Roman" w:cstheme="minorHAnsi"/>
          <w:color w:val="000000"/>
        </w:rPr>
      </w:pPr>
    </w:p>
    <w:p w:rsidR="00A64636" w:rsidRDefault="00762954" w:rsidP="00762954">
      <w:pPr>
        <w:spacing w:after="0" w:line="23" w:lineRule="atLeast"/>
        <w:rPr>
          <w:rFonts w:eastAsia="Times New Roman" w:cstheme="minorHAnsi"/>
          <w:color w:val="000000"/>
        </w:rPr>
      </w:pPr>
      <w:r>
        <w:rPr>
          <w:rFonts w:eastAsia="Times New Roman" w:cstheme="minorHAnsi"/>
          <w:color w:val="000000"/>
        </w:rPr>
        <w:t xml:space="preserve">Recording of videoconferencing sessions is controlled by the presenter in both Teams and BBB.  Both systems notify viewers that the session is being recorded at the top of the screen when a recording is started.  The conditions under which recordings may be used is limited to the course in which it is being made, a requirement to remain FERPA compliant.  The conditions under which recordings are made and used are currently being assessed by the University.  In addition, the University is determining whether parental consent is required for students under 18 and enrolled in the course in which recordings will be used.  </w:t>
      </w:r>
      <w:r w:rsidR="00724908">
        <w:rPr>
          <w:rFonts w:eastAsia="Times New Roman" w:cstheme="minorHAnsi"/>
          <w:color w:val="000000"/>
        </w:rPr>
        <w:t xml:space="preserve"> </w:t>
      </w:r>
    </w:p>
    <w:p w:rsidR="00F264F7" w:rsidRDefault="00F264F7" w:rsidP="00F345B4">
      <w:pPr>
        <w:spacing w:after="0" w:line="23" w:lineRule="atLeast"/>
        <w:rPr>
          <w:rFonts w:eastAsia="Times New Roman" w:cstheme="minorHAnsi"/>
          <w:color w:val="000000"/>
        </w:rPr>
      </w:pPr>
    </w:p>
    <w:p w:rsidR="00F264F7" w:rsidRPr="00724908" w:rsidRDefault="00F264F7" w:rsidP="00F345B4">
      <w:pPr>
        <w:spacing w:after="0" w:line="23" w:lineRule="atLeast"/>
        <w:rPr>
          <w:rFonts w:eastAsia="Times New Roman" w:cstheme="minorHAnsi"/>
          <w:b/>
          <w:bCs/>
          <w:color w:val="000000"/>
        </w:rPr>
      </w:pPr>
      <w:r w:rsidRPr="00724908">
        <w:rPr>
          <w:rFonts w:eastAsia="Times New Roman" w:cstheme="minorHAnsi"/>
          <w:b/>
          <w:bCs/>
          <w:color w:val="000000"/>
        </w:rPr>
        <w:t>Is the University upgrading the videoconferencing capability of our classrooms?</w:t>
      </w:r>
    </w:p>
    <w:p w:rsidR="00F264F7" w:rsidRDefault="00F264F7" w:rsidP="00F345B4">
      <w:pPr>
        <w:spacing w:after="0" w:line="23" w:lineRule="atLeast"/>
        <w:rPr>
          <w:rFonts w:eastAsia="Times New Roman" w:cstheme="minorHAnsi"/>
          <w:color w:val="000000"/>
        </w:rPr>
      </w:pPr>
    </w:p>
    <w:p w:rsidR="00F264F7" w:rsidRPr="00F345B4" w:rsidRDefault="00724908" w:rsidP="00724908">
      <w:pPr>
        <w:spacing w:after="0" w:line="23" w:lineRule="atLeast"/>
        <w:rPr>
          <w:rFonts w:eastAsia="Times New Roman" w:cstheme="minorHAnsi"/>
          <w:color w:val="000000"/>
        </w:rPr>
      </w:pPr>
      <w:r>
        <w:rPr>
          <w:rFonts w:eastAsia="Times New Roman" w:cstheme="minorHAnsi"/>
          <w:color w:val="000000"/>
        </w:rPr>
        <w:t>The University has purchased 60 Meeting OWL Pro cameras.  Meeting OWL cameras provide a 360-deg view of the classroom with smart microphones that have audio pickup in an 18-ft radius or more of the camera.  The cameras will be distributed to all classrooms used for teaching.</w:t>
      </w:r>
    </w:p>
    <w:p w:rsidR="00AA2AAC" w:rsidRPr="00F345B4" w:rsidRDefault="00AA2AAC" w:rsidP="00F345B4">
      <w:pPr>
        <w:spacing w:after="0" w:line="23" w:lineRule="atLeast"/>
        <w:rPr>
          <w:rFonts w:eastAsia="Times New Roman" w:cstheme="minorHAnsi"/>
          <w:color w:val="000000"/>
        </w:rPr>
      </w:pPr>
    </w:p>
    <w:p w:rsidR="004D0BD3" w:rsidRPr="00F345B4" w:rsidRDefault="004D0BD3">
      <w:pPr>
        <w:spacing w:after="0" w:line="23" w:lineRule="atLeast"/>
        <w:rPr>
          <w:rFonts w:cstheme="minorHAnsi"/>
        </w:rPr>
      </w:pPr>
    </w:p>
    <w:sectPr w:rsidR="004D0BD3" w:rsidRPr="00F3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0929"/>
    <w:multiLevelType w:val="multilevel"/>
    <w:tmpl w:val="15F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3374B"/>
    <w:multiLevelType w:val="hybridMultilevel"/>
    <w:tmpl w:val="6AE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65"/>
    <w:rsid w:val="00170F76"/>
    <w:rsid w:val="004D0BD3"/>
    <w:rsid w:val="006028F6"/>
    <w:rsid w:val="00724908"/>
    <w:rsid w:val="00762954"/>
    <w:rsid w:val="00A64636"/>
    <w:rsid w:val="00AA2AAC"/>
    <w:rsid w:val="00BB7CA6"/>
    <w:rsid w:val="00DA337E"/>
    <w:rsid w:val="00DD4665"/>
    <w:rsid w:val="00EA7A04"/>
    <w:rsid w:val="00ED333C"/>
    <w:rsid w:val="00F264F7"/>
    <w:rsid w:val="00F345B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DBE7-6765-4212-9AA2-DF2C558A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AC"/>
    <w:pPr>
      <w:ind w:left="720"/>
      <w:contextualSpacing/>
    </w:pPr>
  </w:style>
  <w:style w:type="paragraph" w:customStyle="1" w:styleId="paragraph">
    <w:name w:val="paragraph"/>
    <w:basedOn w:val="Normal"/>
    <w:rsid w:val="00F345B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345B4"/>
  </w:style>
  <w:style w:type="character" w:customStyle="1" w:styleId="eop">
    <w:name w:val="eop"/>
    <w:basedOn w:val="DefaultParagraphFont"/>
    <w:rsid w:val="00F3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0046">
      <w:bodyDiv w:val="1"/>
      <w:marLeft w:val="0"/>
      <w:marRight w:val="0"/>
      <w:marTop w:val="0"/>
      <w:marBottom w:val="0"/>
      <w:divBdr>
        <w:top w:val="none" w:sz="0" w:space="0" w:color="auto"/>
        <w:left w:val="none" w:sz="0" w:space="0" w:color="auto"/>
        <w:bottom w:val="none" w:sz="0" w:space="0" w:color="auto"/>
        <w:right w:val="none" w:sz="0" w:space="0" w:color="auto"/>
      </w:divBdr>
      <w:divsChild>
        <w:div w:id="1094784607">
          <w:marLeft w:val="0"/>
          <w:marRight w:val="0"/>
          <w:marTop w:val="0"/>
          <w:marBottom w:val="0"/>
          <w:divBdr>
            <w:top w:val="none" w:sz="0" w:space="0" w:color="auto"/>
            <w:left w:val="none" w:sz="0" w:space="0" w:color="auto"/>
            <w:bottom w:val="none" w:sz="0" w:space="0" w:color="auto"/>
            <w:right w:val="none" w:sz="0" w:space="0" w:color="auto"/>
          </w:divBdr>
          <w:divsChild>
            <w:div w:id="342829385">
              <w:marLeft w:val="0"/>
              <w:marRight w:val="0"/>
              <w:marTop w:val="0"/>
              <w:marBottom w:val="0"/>
              <w:divBdr>
                <w:top w:val="none" w:sz="0" w:space="0" w:color="auto"/>
                <w:left w:val="none" w:sz="0" w:space="0" w:color="auto"/>
                <w:bottom w:val="none" w:sz="0" w:space="0" w:color="auto"/>
                <w:right w:val="none" w:sz="0" w:space="0" w:color="auto"/>
              </w:divBdr>
            </w:div>
            <w:div w:id="1707678262">
              <w:marLeft w:val="0"/>
              <w:marRight w:val="0"/>
              <w:marTop w:val="0"/>
              <w:marBottom w:val="0"/>
              <w:divBdr>
                <w:top w:val="none" w:sz="0" w:space="0" w:color="auto"/>
                <w:left w:val="none" w:sz="0" w:space="0" w:color="auto"/>
                <w:bottom w:val="none" w:sz="0" w:space="0" w:color="auto"/>
                <w:right w:val="none" w:sz="0" w:space="0" w:color="auto"/>
              </w:divBdr>
            </w:div>
            <w:div w:id="961496537">
              <w:marLeft w:val="0"/>
              <w:marRight w:val="0"/>
              <w:marTop w:val="0"/>
              <w:marBottom w:val="0"/>
              <w:divBdr>
                <w:top w:val="none" w:sz="0" w:space="0" w:color="auto"/>
                <w:left w:val="none" w:sz="0" w:space="0" w:color="auto"/>
                <w:bottom w:val="none" w:sz="0" w:space="0" w:color="auto"/>
                <w:right w:val="none" w:sz="0" w:space="0" w:color="auto"/>
              </w:divBdr>
            </w:div>
          </w:divsChild>
        </w:div>
        <w:div w:id="949623656">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343869694">
          <w:marLeft w:val="0"/>
          <w:marRight w:val="0"/>
          <w:marTop w:val="0"/>
          <w:marBottom w:val="0"/>
          <w:divBdr>
            <w:top w:val="none" w:sz="0" w:space="0" w:color="auto"/>
            <w:left w:val="none" w:sz="0" w:space="0" w:color="auto"/>
            <w:bottom w:val="none" w:sz="0" w:space="0" w:color="auto"/>
            <w:right w:val="none" w:sz="0" w:space="0" w:color="auto"/>
          </w:divBdr>
        </w:div>
        <w:div w:id="59402051">
          <w:marLeft w:val="0"/>
          <w:marRight w:val="0"/>
          <w:marTop w:val="0"/>
          <w:marBottom w:val="0"/>
          <w:divBdr>
            <w:top w:val="none" w:sz="0" w:space="0" w:color="auto"/>
            <w:left w:val="none" w:sz="0" w:space="0" w:color="auto"/>
            <w:bottom w:val="none" w:sz="0" w:space="0" w:color="auto"/>
            <w:right w:val="none" w:sz="0" w:space="0" w:color="auto"/>
          </w:divBdr>
        </w:div>
        <w:div w:id="784276313">
          <w:marLeft w:val="0"/>
          <w:marRight w:val="0"/>
          <w:marTop w:val="0"/>
          <w:marBottom w:val="0"/>
          <w:divBdr>
            <w:top w:val="none" w:sz="0" w:space="0" w:color="auto"/>
            <w:left w:val="none" w:sz="0" w:space="0" w:color="auto"/>
            <w:bottom w:val="none" w:sz="0" w:space="0" w:color="auto"/>
            <w:right w:val="none" w:sz="0" w:space="0" w:color="auto"/>
          </w:divBdr>
        </w:div>
        <w:div w:id="740830256">
          <w:marLeft w:val="0"/>
          <w:marRight w:val="0"/>
          <w:marTop w:val="0"/>
          <w:marBottom w:val="0"/>
          <w:divBdr>
            <w:top w:val="none" w:sz="0" w:space="0" w:color="auto"/>
            <w:left w:val="none" w:sz="0" w:space="0" w:color="auto"/>
            <w:bottom w:val="none" w:sz="0" w:space="0" w:color="auto"/>
            <w:right w:val="none" w:sz="0" w:space="0" w:color="auto"/>
          </w:divBdr>
        </w:div>
        <w:div w:id="1248033782">
          <w:marLeft w:val="0"/>
          <w:marRight w:val="0"/>
          <w:marTop w:val="0"/>
          <w:marBottom w:val="0"/>
          <w:divBdr>
            <w:top w:val="none" w:sz="0" w:space="0" w:color="auto"/>
            <w:left w:val="none" w:sz="0" w:space="0" w:color="auto"/>
            <w:bottom w:val="none" w:sz="0" w:space="0" w:color="auto"/>
            <w:right w:val="none" w:sz="0" w:space="0" w:color="auto"/>
          </w:divBdr>
        </w:div>
        <w:div w:id="1264261484">
          <w:marLeft w:val="0"/>
          <w:marRight w:val="0"/>
          <w:marTop w:val="0"/>
          <w:marBottom w:val="0"/>
          <w:divBdr>
            <w:top w:val="none" w:sz="0" w:space="0" w:color="auto"/>
            <w:left w:val="none" w:sz="0" w:space="0" w:color="auto"/>
            <w:bottom w:val="none" w:sz="0" w:space="0" w:color="auto"/>
            <w:right w:val="none" w:sz="0" w:space="0" w:color="auto"/>
          </w:divBdr>
        </w:div>
        <w:div w:id="1555116643">
          <w:marLeft w:val="0"/>
          <w:marRight w:val="0"/>
          <w:marTop w:val="0"/>
          <w:marBottom w:val="0"/>
          <w:divBdr>
            <w:top w:val="none" w:sz="0" w:space="0" w:color="auto"/>
            <w:left w:val="none" w:sz="0" w:space="0" w:color="auto"/>
            <w:bottom w:val="none" w:sz="0" w:space="0" w:color="auto"/>
            <w:right w:val="none" w:sz="0" w:space="0" w:color="auto"/>
          </w:divBdr>
        </w:div>
      </w:divsChild>
    </w:div>
    <w:div w:id="8174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ovativeeducators.wistia.com/medias/yceec9pa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Ritter</dc:creator>
  <cp:keywords/>
  <dc:description/>
  <cp:lastModifiedBy>WLN Reviewer</cp:lastModifiedBy>
  <cp:revision>2</cp:revision>
  <dcterms:created xsi:type="dcterms:W3CDTF">2020-08-05T14:39:00Z</dcterms:created>
  <dcterms:modified xsi:type="dcterms:W3CDTF">2020-08-05T14:39:00Z</dcterms:modified>
</cp:coreProperties>
</file>